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0F194" w14:textId="77777777" w:rsidR="00A9711B" w:rsidRPr="003453FD" w:rsidRDefault="00A9711B" w:rsidP="004B3B94">
      <w:pPr>
        <w:rPr>
          <w:rFonts w:cs="Arial"/>
          <w:color w:val="002060"/>
          <w:spacing w:val="-1"/>
          <w:sz w:val="24"/>
        </w:rPr>
      </w:pPr>
    </w:p>
    <w:p w14:paraId="3DD0A8E9" w14:textId="77777777" w:rsidR="009D55BB" w:rsidRDefault="003453FD" w:rsidP="000E3672">
      <w:pPr>
        <w:pStyle w:val="ListParagraph"/>
        <w:numPr>
          <w:ilvl w:val="0"/>
          <w:numId w:val="2"/>
        </w:numPr>
        <w:spacing w:after="240"/>
        <w:ind w:left="360" w:right="1010"/>
        <w:rPr>
          <w:rFonts w:cs="Tahoma"/>
          <w:color w:val="002060"/>
          <w:sz w:val="24"/>
        </w:rPr>
      </w:pPr>
      <w:r w:rsidRPr="003453FD">
        <w:rPr>
          <w:b/>
          <w:color w:val="002060"/>
          <w:sz w:val="24"/>
        </w:rPr>
        <w:t>Research Summary</w:t>
      </w:r>
      <w:r w:rsidRPr="003453FD">
        <w:rPr>
          <w:color w:val="002060"/>
          <w:sz w:val="24"/>
        </w:rPr>
        <w:t xml:space="preserve">:  Describe major findings as a result of using data obtained from NIAGADS over the past year. Describe any secondary data resulting from use of NIAGADS data. </w:t>
      </w:r>
      <w:r w:rsidRPr="003453FD">
        <w:rPr>
          <w:rFonts w:cs="Tahoma"/>
          <w:color w:val="002060"/>
          <w:sz w:val="24"/>
        </w:rPr>
        <w:t xml:space="preserve">These data must be returned back to NIAGADS in accord </w:t>
      </w:r>
      <w:r w:rsidR="00FB2CC6" w:rsidRPr="00085C09">
        <w:rPr>
          <w:rFonts w:cs="Tahoma"/>
          <w:color w:val="244061" w:themeColor="accent1" w:themeShade="80"/>
          <w:sz w:val="24"/>
        </w:rPr>
        <w:t xml:space="preserve">with the </w:t>
      </w:r>
      <w:hyperlink r:id="rId7" w:history="1">
        <w:r w:rsidR="00FB2CC6" w:rsidRPr="00653CE2">
          <w:rPr>
            <w:rStyle w:val="Hyperlink"/>
            <w:spacing w:val="-1"/>
            <w:sz w:val="24"/>
          </w:rPr>
          <w:t>NIA Genomics Sharing Policy</w:t>
        </w:r>
      </w:hyperlink>
      <w:r w:rsidR="00FB2CC6">
        <w:rPr>
          <w:rFonts w:cs="Tahoma"/>
          <w:color w:val="244061" w:themeColor="accent1" w:themeShade="80"/>
          <w:sz w:val="24"/>
        </w:rPr>
        <w:t xml:space="preserve">, the </w:t>
      </w:r>
      <w:hyperlink r:id="rId8" w:history="1">
        <w:r w:rsidR="00FB2CC6" w:rsidRPr="00653CE2">
          <w:rPr>
            <w:rStyle w:val="Hyperlink"/>
            <w:spacing w:val="-1"/>
            <w:sz w:val="24"/>
          </w:rPr>
          <w:t>NIAGADS Data Distribution Agreement</w:t>
        </w:r>
      </w:hyperlink>
      <w:r w:rsidR="00FB2CC6" w:rsidRPr="002C57CA">
        <w:rPr>
          <w:rFonts w:cs="Tahoma"/>
          <w:color w:val="244061" w:themeColor="accent1" w:themeShade="80"/>
          <w:sz w:val="24"/>
        </w:rPr>
        <w:t xml:space="preserve"> </w:t>
      </w:r>
      <w:r w:rsidR="00FB2CC6">
        <w:rPr>
          <w:rFonts w:cs="Tahoma"/>
          <w:color w:val="244061" w:themeColor="accent1" w:themeShade="80"/>
          <w:sz w:val="24"/>
        </w:rPr>
        <w:t xml:space="preserve">and the </w:t>
      </w:r>
      <w:r w:rsidR="00FB2CC6" w:rsidRPr="00085C09">
        <w:rPr>
          <w:rFonts w:cs="Tahoma"/>
          <w:color w:val="244061" w:themeColor="accent1" w:themeShade="80"/>
          <w:sz w:val="24"/>
        </w:rPr>
        <w:t xml:space="preserve">NIH Genomic Sharing Policy </w:t>
      </w:r>
      <w:hyperlink r:id="rId9" w:history="1">
        <w:r w:rsidR="00FB2CC6" w:rsidRPr="00653CE2">
          <w:rPr>
            <w:rStyle w:val="Hyperlink"/>
            <w:spacing w:val="-1"/>
            <w:sz w:val="24"/>
          </w:rPr>
          <w:t>NI</w:t>
        </w:r>
        <w:r w:rsidR="00FB2CC6">
          <w:rPr>
            <w:rStyle w:val="Hyperlink"/>
            <w:spacing w:val="-1"/>
            <w:sz w:val="24"/>
          </w:rPr>
          <w:t>A AD</w:t>
        </w:r>
        <w:r w:rsidR="00FB2CC6" w:rsidRPr="00653CE2">
          <w:rPr>
            <w:rStyle w:val="Hyperlink"/>
            <w:spacing w:val="-1"/>
            <w:sz w:val="24"/>
          </w:rPr>
          <w:t xml:space="preserve"> Genomic</w:t>
        </w:r>
        <w:r w:rsidR="00FB2CC6">
          <w:rPr>
            <w:rStyle w:val="Hyperlink"/>
            <w:spacing w:val="-1"/>
            <w:sz w:val="24"/>
          </w:rPr>
          <w:t>s</w:t>
        </w:r>
        <w:r w:rsidR="00FB2CC6" w:rsidRPr="00653CE2">
          <w:rPr>
            <w:rStyle w:val="Hyperlink"/>
            <w:spacing w:val="-1"/>
            <w:sz w:val="24"/>
          </w:rPr>
          <w:t xml:space="preserve"> Sharing P</w:t>
        </w:r>
      </w:hyperlink>
      <w:r w:rsidR="00FB2CC6">
        <w:rPr>
          <w:rStyle w:val="Hyperlink"/>
          <w:spacing w:val="-1"/>
          <w:sz w:val="24"/>
        </w:rPr>
        <w:t>lan</w:t>
      </w:r>
      <w:r w:rsidR="00FB2CC6">
        <w:rPr>
          <w:rFonts w:cs="Tahoma"/>
          <w:color w:val="244061" w:themeColor="accent1" w:themeShade="80"/>
          <w:sz w:val="24"/>
        </w:rPr>
        <w:t>.</w:t>
      </w:r>
      <w:r w:rsidRPr="003453FD">
        <w:rPr>
          <w:rFonts w:cs="Tahoma"/>
          <w:color w:val="002060"/>
          <w:sz w:val="24"/>
        </w:rPr>
        <w:t xml:space="preserve"> </w:t>
      </w:r>
      <w:r w:rsidR="00550413">
        <w:rPr>
          <w:rFonts w:cs="Tahoma"/>
          <w:color w:val="002060"/>
          <w:sz w:val="24"/>
        </w:rPr>
        <w:br/>
      </w:r>
      <w:r w:rsidR="00550413">
        <w:rPr>
          <w:rFonts w:cs="Tahoma"/>
          <w:color w:val="002060"/>
          <w:sz w:val="24"/>
        </w:rPr>
        <w:br/>
      </w:r>
      <w:r w:rsidR="00550413">
        <w:rPr>
          <w:rFonts w:cs="Tahoma"/>
          <w:color w:val="002060"/>
          <w:sz w:val="24"/>
        </w:rPr>
        <w:br/>
      </w:r>
      <w:r w:rsidR="00550413">
        <w:rPr>
          <w:rFonts w:cs="Tahoma"/>
          <w:color w:val="002060"/>
          <w:sz w:val="24"/>
        </w:rPr>
        <w:br/>
      </w:r>
      <w:r w:rsidR="00550413">
        <w:rPr>
          <w:rFonts w:cs="Tahoma"/>
          <w:color w:val="002060"/>
          <w:sz w:val="24"/>
        </w:rPr>
        <w:br/>
      </w:r>
    </w:p>
    <w:p w14:paraId="08ECCD16" w14:textId="77777777" w:rsidR="009D55BB" w:rsidRDefault="009D55BB" w:rsidP="009D55BB">
      <w:pPr>
        <w:spacing w:after="240"/>
        <w:ind w:right="1010"/>
        <w:rPr>
          <w:rFonts w:cs="Tahoma"/>
          <w:color w:val="002060"/>
          <w:sz w:val="24"/>
        </w:rPr>
      </w:pPr>
    </w:p>
    <w:p w14:paraId="7F8481AE" w14:textId="77777777" w:rsidR="003453FD" w:rsidRPr="009D55BB" w:rsidRDefault="00550413" w:rsidP="009D55BB">
      <w:pPr>
        <w:spacing w:after="240"/>
        <w:ind w:right="1010"/>
        <w:rPr>
          <w:rFonts w:cs="Tahoma"/>
          <w:color w:val="002060"/>
          <w:sz w:val="24"/>
        </w:rPr>
      </w:pPr>
      <w:r w:rsidRPr="009D55BB">
        <w:rPr>
          <w:rFonts w:cs="Tahoma"/>
          <w:color w:val="002060"/>
          <w:sz w:val="24"/>
        </w:rPr>
        <w:br/>
      </w:r>
    </w:p>
    <w:p w14:paraId="196FF55C" w14:textId="77777777" w:rsidR="00550413" w:rsidRPr="003453FD" w:rsidRDefault="00550413" w:rsidP="00550413">
      <w:pPr>
        <w:pStyle w:val="ListParagraph"/>
        <w:spacing w:after="240"/>
        <w:ind w:left="360" w:right="1010"/>
        <w:rPr>
          <w:rFonts w:cs="Tahoma"/>
          <w:color w:val="002060"/>
          <w:sz w:val="24"/>
        </w:rPr>
      </w:pPr>
    </w:p>
    <w:p w14:paraId="77249BB7" w14:textId="77777777" w:rsidR="004B3B94" w:rsidRPr="00195DB8" w:rsidRDefault="003453FD" w:rsidP="00550413">
      <w:pPr>
        <w:pStyle w:val="ListParagraph"/>
        <w:numPr>
          <w:ilvl w:val="0"/>
          <w:numId w:val="2"/>
        </w:numPr>
        <w:spacing w:after="240"/>
        <w:ind w:left="360" w:right="1010"/>
        <w:rPr>
          <w:color w:val="002060"/>
          <w:sz w:val="24"/>
        </w:rPr>
      </w:pPr>
      <w:r w:rsidRPr="00550413">
        <w:rPr>
          <w:b/>
          <w:color w:val="002060"/>
          <w:sz w:val="24"/>
        </w:rPr>
        <w:t>Publications:</w:t>
      </w:r>
      <w:r w:rsidRPr="00550413">
        <w:rPr>
          <w:color w:val="002060"/>
          <w:sz w:val="24"/>
        </w:rPr>
        <w:t xml:space="preserve">  List publications resulting from analysis of data obtained from NIAGADS over the past year.  Please include manuscripts accepted for publication or in press. List any accepted publications including the PubMed Central Identification Number (PMCID).  </w:t>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r w:rsidR="00550413">
        <w:rPr>
          <w:color w:val="002060"/>
          <w:sz w:val="24"/>
        </w:rPr>
        <w:br/>
      </w:r>
    </w:p>
    <w:p w14:paraId="5276BEC1" w14:textId="77777777" w:rsidR="004B3B94" w:rsidRPr="00195DB8" w:rsidRDefault="003453FD" w:rsidP="000E3672">
      <w:pPr>
        <w:pStyle w:val="ListParagraph"/>
        <w:numPr>
          <w:ilvl w:val="0"/>
          <w:numId w:val="2"/>
        </w:numPr>
        <w:spacing w:after="240"/>
        <w:ind w:left="360" w:right="1010"/>
        <w:rPr>
          <w:color w:val="002060"/>
          <w:sz w:val="24"/>
        </w:rPr>
      </w:pPr>
      <w:r w:rsidRPr="00195DB8">
        <w:rPr>
          <w:b/>
          <w:color w:val="002060"/>
          <w:sz w:val="24"/>
        </w:rPr>
        <w:t>Scientific Presentations</w:t>
      </w:r>
      <w:r w:rsidRPr="00195DB8">
        <w:rPr>
          <w:color w:val="002060"/>
          <w:sz w:val="24"/>
        </w:rPr>
        <w:t>: List scientific presentations resulting from use of data obtained from NIAGADS.</w:t>
      </w:r>
    </w:p>
    <w:p w14:paraId="3080D4F2" w14:textId="77777777" w:rsidR="00A9711B" w:rsidRPr="003453FD" w:rsidRDefault="00A9711B" w:rsidP="004B3B94">
      <w:pPr>
        <w:rPr>
          <w:b/>
          <w:color w:val="002060"/>
          <w:sz w:val="24"/>
        </w:rPr>
      </w:pPr>
    </w:p>
    <w:sectPr w:rsidR="00A9711B" w:rsidRPr="003453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56F2C" w14:textId="77777777" w:rsidR="00DB188E" w:rsidRDefault="00DB188E" w:rsidP="00634412">
      <w:r>
        <w:separator/>
      </w:r>
    </w:p>
  </w:endnote>
  <w:endnote w:type="continuationSeparator" w:id="0">
    <w:p w14:paraId="28FB2E58" w14:textId="77777777" w:rsidR="00DB188E" w:rsidRDefault="00DB188E" w:rsidP="006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070181"/>
      <w:docPartObj>
        <w:docPartGallery w:val="Page Numbers (Bottom of Page)"/>
        <w:docPartUnique/>
      </w:docPartObj>
    </w:sdtPr>
    <w:sdtEndPr>
      <w:rPr>
        <w:color w:val="808080" w:themeColor="background1" w:themeShade="80"/>
        <w:spacing w:val="60"/>
      </w:rPr>
    </w:sdtEndPr>
    <w:sdtContent>
      <w:p w14:paraId="4D4CB7DD" w14:textId="77777777" w:rsidR="003453FD" w:rsidRDefault="003453F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B2CC6" w:rsidRPr="00FB2CC6">
          <w:rPr>
            <w:b/>
            <w:bCs/>
            <w:noProof/>
          </w:rPr>
          <w:t>1</w:t>
        </w:r>
        <w:r>
          <w:rPr>
            <w:b/>
            <w:bCs/>
            <w:noProof/>
          </w:rPr>
          <w:fldChar w:fldCharType="end"/>
        </w:r>
        <w:r>
          <w:rPr>
            <w:b/>
            <w:bCs/>
          </w:rPr>
          <w:t xml:space="preserve"> | </w:t>
        </w:r>
        <w:r>
          <w:rPr>
            <w:color w:val="808080" w:themeColor="background1" w:themeShade="80"/>
            <w:spacing w:val="60"/>
          </w:rPr>
          <w:t>Page</w:t>
        </w:r>
      </w:p>
    </w:sdtContent>
  </w:sdt>
  <w:p w14:paraId="13368808" w14:textId="77777777" w:rsidR="003453FD" w:rsidRDefault="00345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E848" w14:textId="77777777" w:rsidR="00DB188E" w:rsidRDefault="00DB188E" w:rsidP="00634412">
      <w:r>
        <w:separator/>
      </w:r>
    </w:p>
  </w:footnote>
  <w:footnote w:type="continuationSeparator" w:id="0">
    <w:p w14:paraId="3354A791" w14:textId="77777777" w:rsidR="00DB188E" w:rsidRDefault="00DB188E" w:rsidP="0063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60EE" w14:textId="77777777" w:rsidR="00634412" w:rsidRPr="00277F5A" w:rsidRDefault="00634412" w:rsidP="00634412">
    <w:pPr>
      <w:tabs>
        <w:tab w:val="left" w:pos="4035"/>
      </w:tabs>
      <w:rPr>
        <w:rFonts w:ascii="New York" w:hAnsi="New York"/>
        <w:sz w:val="24"/>
        <w:szCs w:val="20"/>
      </w:rPr>
    </w:pPr>
    <w:r w:rsidRPr="00277F5A">
      <w:rPr>
        <w:rFonts w:ascii="New York" w:hAnsi="New York"/>
        <w:noProof/>
        <w:sz w:val="24"/>
        <w:szCs w:val="20"/>
      </w:rPr>
      <w:drawing>
        <wp:anchor distT="0" distB="0" distL="114300" distR="114300" simplePos="0" relativeHeight="251660288" behindDoc="0" locked="0" layoutInCell="1" allowOverlap="1" wp14:anchorId="3BB9E3CC" wp14:editId="6564E3C5">
          <wp:simplePos x="0" y="0"/>
          <wp:positionH relativeFrom="column">
            <wp:posOffset>-25400</wp:posOffset>
          </wp:positionH>
          <wp:positionV relativeFrom="paragraph">
            <wp:posOffset>-135890</wp:posOffset>
          </wp:positionV>
          <wp:extent cx="2425065" cy="531495"/>
          <wp:effectExtent l="0" t="0" r="0" b="1905"/>
          <wp:wrapSquare wrapText="bothSides"/>
          <wp:docPr id="1" name="Picture 1" title="NIAG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DS_logo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065" cy="531495"/>
                  </a:xfrm>
                  <a:prstGeom prst="rect">
                    <a:avLst/>
                  </a:prstGeom>
                </pic:spPr>
              </pic:pic>
            </a:graphicData>
          </a:graphic>
          <wp14:sizeRelH relativeFrom="page">
            <wp14:pctWidth>0</wp14:pctWidth>
          </wp14:sizeRelH>
          <wp14:sizeRelV relativeFrom="page">
            <wp14:pctHeight>0</wp14:pctHeight>
          </wp14:sizeRelV>
        </wp:anchor>
      </w:drawing>
    </w:r>
  </w:p>
  <w:p w14:paraId="577B4AC0" w14:textId="77777777" w:rsidR="00634412" w:rsidRPr="00277F5A" w:rsidRDefault="000E3672" w:rsidP="00634412">
    <w:pPr>
      <w:tabs>
        <w:tab w:val="left" w:pos="4035"/>
      </w:tabs>
      <w:rPr>
        <w:rFonts w:ascii="New York" w:hAnsi="New York"/>
        <w:sz w:val="24"/>
        <w:szCs w:val="20"/>
      </w:rPr>
    </w:pPr>
    <w:r w:rsidRPr="00277F5A">
      <w:rPr>
        <w:rFonts w:ascii="New York" w:hAnsi="New York"/>
        <w:noProof/>
        <w:sz w:val="24"/>
        <w:szCs w:val="20"/>
      </w:rPr>
      <mc:AlternateContent>
        <mc:Choice Requires="wps">
          <w:drawing>
            <wp:anchor distT="0" distB="0" distL="114300" distR="114300" simplePos="0" relativeHeight="251659264" behindDoc="0" locked="0" layoutInCell="1" allowOverlap="1" wp14:anchorId="6A82F486" wp14:editId="3CEBB177">
              <wp:simplePos x="0" y="0"/>
              <wp:positionH relativeFrom="column">
                <wp:posOffset>3295650</wp:posOffset>
              </wp:positionH>
              <wp:positionV relativeFrom="paragraph">
                <wp:posOffset>-3810</wp:posOffset>
              </wp:positionV>
              <wp:extent cx="2762250" cy="333375"/>
              <wp:effectExtent l="0" t="0" r="0"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3F494" w14:textId="77777777" w:rsidR="00634412" w:rsidRPr="000E3672" w:rsidRDefault="004B3B94" w:rsidP="00634412">
                          <w:pPr>
                            <w:rPr>
                              <w:rFonts w:ascii="Tahoma" w:hAnsi="Tahoma" w:cs="Tahoma"/>
                              <w:smallCaps/>
                              <w:color w:val="000000" w:themeColor="text1"/>
                              <w:sz w:val="28"/>
                              <w:szCs w:val="28"/>
                            </w:rPr>
                          </w:pPr>
                          <w:r>
                            <w:rPr>
                              <w:rFonts w:ascii="Tahoma" w:hAnsi="Tahoma" w:cs="Tahoma"/>
                              <w:b/>
                              <w:smallCaps/>
                              <w:sz w:val="28"/>
                              <w:szCs w:val="28"/>
                            </w:rPr>
                            <w:t>Re</w:t>
                          </w:r>
                          <w:r w:rsidR="003453FD">
                            <w:rPr>
                              <w:rFonts w:ascii="Tahoma" w:hAnsi="Tahoma" w:cs="Tahoma"/>
                              <w:b/>
                              <w:smallCaps/>
                              <w:sz w:val="28"/>
                              <w:szCs w:val="28"/>
                            </w:rPr>
                            <w:t>newal-</w:t>
                          </w:r>
                          <w:r w:rsidR="00BC39C3">
                            <w:rPr>
                              <w:rFonts w:ascii="Tahoma" w:hAnsi="Tahoma" w:cs="Tahoma"/>
                              <w:b/>
                              <w:smallCaps/>
                              <w:sz w:val="28"/>
                              <w:szCs w:val="28"/>
                            </w:rPr>
                            <w:t xml:space="preserve">Specific Documents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31BF2" id="_x0000_t202" coordsize="21600,21600" o:spt="202" path="m,l,21600r21600,l21600,xe">
              <v:stroke joinstyle="miter"/>
              <v:path gradientshapeok="t" o:connecttype="rect"/>
            </v:shapetype>
            <v:shape id="Text Box 2" o:spid="_x0000_s1026" type="#_x0000_t202" style="position:absolute;margin-left:259.5pt;margin-top:-.3pt;width:2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LfgQ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H&#10;SJEOOHrgg0fXekB5KE9vXAVe9wb8/ADbQHNM1Zk7TT87pPRNS9SWX1mr+5YTBuFl4WRydnTEcQFk&#10;07/TDK4hO68j0NDYLtQOqoEAHWh6PFETQqGwmc9neT4FEwXbK/jm03gFqY6njXX+DdcdCpMaW6A+&#10;opP9nfMhGlIdXcJlTkvB1kLKuLDbzY20aE9AJuv4HdCfuUkVnJUOx0bEcQeChDuCLYQbaf9WZnmR&#10;XuflZD1bzCfFuphOynm6mKRZeV3O0qIsbtffQ4BZUbWCMa7uhOJHCWbF31F8aIZRPFGEqK9xOc2n&#10;I0V/TDKN3++S7ISHjpSiq/Hi5ESqQOxrxSBtUnki5DhPnocfqww1OP5jVaIMAvOjBvywGQAlaGOj&#10;2SMIwmrgC6iFZwQmrbZfMeqhJWvsvuyI5RjJtwpEVWZFEXo4LorpPIeFPbdszi1EUYCqscdonN74&#10;se93xoptCzeNMlb6CoTYiKiRp6gO8oW2i8kcnojQ1+fr6PX0kK1+AAAA//8DAFBLAwQUAAYACAAA&#10;ACEA0lWVJ9sAAAAIAQAADwAAAGRycy9kb3ducmV2LnhtbEyP0U6DQBBF3038h82Y+GLapaZQQZZG&#10;TTS+tvYDBpgCkZ0l7LbQv3f0xT7enMmdc/PtbHt1ptF3jg2slhEo4srVHTcGDl/viydQPiDX2Dsm&#10;AxfysC1ub3LMajfxjs770CgpYZ+hgTaEIdPaVy1Z9Es3EAs7utFikDg2uh5xknLb68coSrTFjuVD&#10;iwO9tVR970/WwPFzeojTqfwIh81unbxityndxZj7u/nlGVSgOfwfw6++qEMhTqU7ce1VbyBepbIl&#10;GFgkoISn8Vpy+QdAF7m+HlD8AAAA//8DAFBLAQItABQABgAIAAAAIQC2gziS/gAAAOEBAAATAAAA&#10;AAAAAAAAAAAAAAAAAABbQ29udGVudF9UeXBlc10ueG1sUEsBAi0AFAAGAAgAAAAhADj9If/WAAAA&#10;lAEAAAsAAAAAAAAAAAAAAAAALwEAAF9yZWxzLy5yZWxzUEsBAi0AFAAGAAgAAAAhAMQi4t+BAgAA&#10;EAUAAA4AAAAAAAAAAAAAAAAALgIAAGRycy9lMm9Eb2MueG1sUEsBAi0AFAAGAAgAAAAhANJVlSfb&#10;AAAACAEAAA8AAAAAAAAAAAAAAAAA2wQAAGRycy9kb3ducmV2LnhtbFBLBQYAAAAABAAEAPMAAADj&#10;BQAAAAA=&#10;" stroked="f">
              <v:textbox>
                <w:txbxContent>
                  <w:p w:rsidR="00634412" w:rsidRPr="000E3672" w:rsidRDefault="004B3B94" w:rsidP="00634412">
                    <w:pPr>
                      <w:rPr>
                        <w:rFonts w:ascii="Tahoma" w:hAnsi="Tahoma" w:cs="Tahoma"/>
                        <w:smallCaps/>
                        <w:color w:val="000000" w:themeColor="text1"/>
                        <w:sz w:val="28"/>
                        <w:szCs w:val="28"/>
                      </w:rPr>
                    </w:pPr>
                    <w:r>
                      <w:rPr>
                        <w:rFonts w:ascii="Tahoma" w:hAnsi="Tahoma" w:cs="Tahoma"/>
                        <w:b/>
                        <w:smallCaps/>
                        <w:sz w:val="28"/>
                        <w:szCs w:val="28"/>
                      </w:rPr>
                      <w:t>Re</w:t>
                    </w:r>
                    <w:r w:rsidR="003453FD">
                      <w:rPr>
                        <w:rFonts w:ascii="Tahoma" w:hAnsi="Tahoma" w:cs="Tahoma"/>
                        <w:b/>
                        <w:smallCaps/>
                        <w:sz w:val="28"/>
                        <w:szCs w:val="28"/>
                      </w:rPr>
                      <w:t>newal-</w:t>
                    </w:r>
                    <w:r w:rsidR="00BC39C3">
                      <w:rPr>
                        <w:rFonts w:ascii="Tahoma" w:hAnsi="Tahoma" w:cs="Tahoma"/>
                        <w:b/>
                        <w:smallCaps/>
                        <w:sz w:val="28"/>
                        <w:szCs w:val="28"/>
                      </w:rPr>
                      <w:t xml:space="preserve">Specific Documents </w:t>
                    </w:r>
                  </w:p>
                </w:txbxContent>
              </v:textbox>
            </v:shape>
          </w:pict>
        </mc:Fallback>
      </mc:AlternateContent>
    </w:r>
  </w:p>
  <w:p w14:paraId="2FEF7BBF" w14:textId="77777777" w:rsidR="00634412" w:rsidRPr="00277F5A" w:rsidRDefault="00634412" w:rsidP="00634412">
    <w:pPr>
      <w:jc w:val="right"/>
      <w:rPr>
        <w:rFonts w:ascii="New York" w:hAnsi="New York"/>
        <w:sz w:val="4"/>
        <w:szCs w:val="4"/>
      </w:rPr>
    </w:pPr>
  </w:p>
  <w:p w14:paraId="116B199E"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54C283F6"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454D4BBC"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415F3D32" w14:textId="77777777" w:rsidR="00634412" w:rsidRPr="00277F5A" w:rsidRDefault="00634412" w:rsidP="00634412">
    <w:pPr>
      <w:pBdr>
        <w:bottom w:val="double" w:sz="6" w:space="1" w:color="auto"/>
      </w:pBdr>
      <w:tabs>
        <w:tab w:val="center" w:pos="4320"/>
        <w:tab w:val="right" w:pos="8640"/>
      </w:tabs>
      <w:rPr>
        <w:rFonts w:ascii="New York" w:hAnsi="New York"/>
        <w:sz w:val="4"/>
        <w:szCs w:val="4"/>
      </w:rPr>
    </w:pPr>
  </w:p>
  <w:p w14:paraId="7DBB6F17" w14:textId="77777777" w:rsidR="00634412" w:rsidRDefault="0063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C7F6E"/>
    <w:multiLevelType w:val="hybridMultilevel"/>
    <w:tmpl w:val="C2D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F5167"/>
    <w:multiLevelType w:val="hybridMultilevel"/>
    <w:tmpl w:val="36E676B2"/>
    <w:lvl w:ilvl="0" w:tplc="447A8A6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331126">
    <w:abstractNumId w:val="0"/>
  </w:num>
  <w:num w:numId="2" w16cid:durableId="86994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12"/>
    <w:rsid w:val="00030952"/>
    <w:rsid w:val="00036BA6"/>
    <w:rsid w:val="00064770"/>
    <w:rsid w:val="0009462A"/>
    <w:rsid w:val="000E3672"/>
    <w:rsid w:val="00123E87"/>
    <w:rsid w:val="001818B8"/>
    <w:rsid w:val="00195DB8"/>
    <w:rsid w:val="001A1ADF"/>
    <w:rsid w:val="002174F2"/>
    <w:rsid w:val="00221B56"/>
    <w:rsid w:val="00340E30"/>
    <w:rsid w:val="003453FD"/>
    <w:rsid w:val="00437649"/>
    <w:rsid w:val="004B3B94"/>
    <w:rsid w:val="004C6474"/>
    <w:rsid w:val="00550413"/>
    <w:rsid w:val="0061335B"/>
    <w:rsid w:val="00634412"/>
    <w:rsid w:val="0066241F"/>
    <w:rsid w:val="00717CA4"/>
    <w:rsid w:val="009D55BB"/>
    <w:rsid w:val="00A9711B"/>
    <w:rsid w:val="00BA4778"/>
    <w:rsid w:val="00BC39C3"/>
    <w:rsid w:val="00DB188E"/>
    <w:rsid w:val="00DF3E8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367E"/>
  <w15:docId w15:val="{8095861E-5B73-4198-9873-FC68F7B6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12"/>
    <w:pPr>
      <w:autoSpaceDE w:val="0"/>
      <w:autoSpaceDN w:val="0"/>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Caption1">
    <w:name w:val="Form Field Caption1"/>
    <w:basedOn w:val="Normal"/>
    <w:qFormat/>
    <w:rsid w:val="00634412"/>
    <w:pPr>
      <w:tabs>
        <w:tab w:val="left" w:pos="270"/>
      </w:tabs>
      <w:spacing w:after="160"/>
    </w:pPr>
    <w:rPr>
      <w:rFonts w:cs="Arial"/>
      <w:sz w:val="16"/>
      <w:szCs w:val="16"/>
    </w:rPr>
  </w:style>
  <w:style w:type="paragraph" w:styleId="BodyText">
    <w:name w:val="Body Text"/>
    <w:basedOn w:val="Normal"/>
    <w:link w:val="BodyTextChar"/>
    <w:uiPriority w:val="99"/>
    <w:rsid w:val="00634412"/>
    <w:pPr>
      <w:spacing w:after="120"/>
    </w:pPr>
  </w:style>
  <w:style w:type="character" w:customStyle="1" w:styleId="BodyTextChar">
    <w:name w:val="Body Text Char"/>
    <w:basedOn w:val="DefaultParagraphFont"/>
    <w:link w:val="BodyText"/>
    <w:uiPriority w:val="99"/>
    <w:rsid w:val="00634412"/>
    <w:rPr>
      <w:rFonts w:ascii="Arial" w:eastAsia="Times New Roman" w:hAnsi="Arial" w:cs="Times New Roman"/>
      <w:szCs w:val="24"/>
    </w:rPr>
  </w:style>
  <w:style w:type="paragraph" w:styleId="Header">
    <w:name w:val="header"/>
    <w:basedOn w:val="Normal"/>
    <w:link w:val="HeaderChar"/>
    <w:uiPriority w:val="99"/>
    <w:unhideWhenUsed/>
    <w:rsid w:val="00634412"/>
    <w:pPr>
      <w:tabs>
        <w:tab w:val="center" w:pos="4680"/>
        <w:tab w:val="right" w:pos="9360"/>
      </w:tabs>
    </w:pPr>
  </w:style>
  <w:style w:type="character" w:customStyle="1" w:styleId="HeaderChar">
    <w:name w:val="Header Char"/>
    <w:basedOn w:val="DefaultParagraphFont"/>
    <w:link w:val="Header"/>
    <w:uiPriority w:val="99"/>
    <w:rsid w:val="00634412"/>
    <w:rPr>
      <w:rFonts w:ascii="Arial" w:eastAsia="Times New Roman" w:hAnsi="Arial" w:cs="Times New Roman"/>
      <w:szCs w:val="24"/>
    </w:rPr>
  </w:style>
  <w:style w:type="paragraph" w:styleId="Footer">
    <w:name w:val="footer"/>
    <w:basedOn w:val="Normal"/>
    <w:link w:val="FooterChar"/>
    <w:uiPriority w:val="99"/>
    <w:unhideWhenUsed/>
    <w:rsid w:val="00634412"/>
    <w:pPr>
      <w:tabs>
        <w:tab w:val="center" w:pos="4680"/>
        <w:tab w:val="right" w:pos="9360"/>
      </w:tabs>
    </w:pPr>
  </w:style>
  <w:style w:type="character" w:customStyle="1" w:styleId="FooterChar">
    <w:name w:val="Footer Char"/>
    <w:basedOn w:val="DefaultParagraphFont"/>
    <w:link w:val="Footer"/>
    <w:uiPriority w:val="99"/>
    <w:rsid w:val="00634412"/>
    <w:rPr>
      <w:rFonts w:ascii="Arial" w:eastAsia="Times New Roman" w:hAnsi="Arial" w:cs="Times New Roman"/>
      <w:szCs w:val="24"/>
    </w:rPr>
  </w:style>
  <w:style w:type="character" w:styleId="Hyperlink">
    <w:name w:val="Hyperlink"/>
    <w:basedOn w:val="DefaultParagraphFont"/>
    <w:uiPriority w:val="99"/>
    <w:unhideWhenUsed/>
    <w:rsid w:val="00BC39C3"/>
    <w:rPr>
      <w:color w:val="0000FF" w:themeColor="hyperlink"/>
      <w:u w:val="single"/>
    </w:rPr>
  </w:style>
  <w:style w:type="character" w:styleId="FollowedHyperlink">
    <w:name w:val="FollowedHyperlink"/>
    <w:basedOn w:val="DefaultParagraphFont"/>
    <w:uiPriority w:val="99"/>
    <w:semiHidden/>
    <w:unhideWhenUsed/>
    <w:rsid w:val="003453FD"/>
    <w:rPr>
      <w:color w:val="800080" w:themeColor="followedHyperlink"/>
      <w:u w:val="single"/>
    </w:rPr>
  </w:style>
  <w:style w:type="paragraph" w:styleId="ListParagraph">
    <w:name w:val="List Paragraph"/>
    <w:basedOn w:val="Normal"/>
    <w:uiPriority w:val="34"/>
    <w:qFormat/>
    <w:rsid w:val="0034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ds.org/sites/all/public_files/NIAGADS-DD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p.od.nih.gov/scientific-sharing/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a.nih.gov/research/dn/alzheimers-disease-genomics-sharing-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apartch</dc:creator>
  <cp:lastModifiedBy>White, Heather</cp:lastModifiedBy>
  <cp:revision>2</cp:revision>
  <dcterms:created xsi:type="dcterms:W3CDTF">2024-10-25T19:27:00Z</dcterms:created>
  <dcterms:modified xsi:type="dcterms:W3CDTF">2024-10-25T19:27:00Z</dcterms:modified>
</cp:coreProperties>
</file>